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57" w:rsidRPr="00E144F2" w:rsidRDefault="00842257" w:rsidP="00E144F2">
      <w:pPr>
        <w:pStyle w:val="NormalWeb"/>
        <w:jc w:val="center"/>
        <w:rPr>
          <w:rFonts w:ascii="Verdana" w:hAnsi="Verdana"/>
          <w:b/>
          <w:bCs/>
          <w:sz w:val="28"/>
          <w:szCs w:val="28"/>
          <w:u w:val="single"/>
        </w:rPr>
      </w:pPr>
      <w:r w:rsidRPr="00E144F2">
        <w:rPr>
          <w:rFonts w:ascii="Verdana" w:hAnsi="Verdana"/>
          <w:b/>
          <w:bCs/>
          <w:sz w:val="28"/>
          <w:szCs w:val="28"/>
          <w:u w:val="single"/>
        </w:rPr>
        <w:t>The Great Depression and the New Deal</w:t>
      </w:r>
    </w:p>
    <w:p w:rsidR="00842257" w:rsidRDefault="00842257" w:rsidP="00842257">
      <w:pPr>
        <w:pStyle w:val="NormalWeb"/>
      </w:pPr>
      <w:r>
        <w:rPr>
          <w:rFonts w:ascii="Verdana" w:hAnsi="Verdana"/>
          <w:noProof/>
          <w:sz w:val="20"/>
          <w:szCs w:val="20"/>
        </w:rPr>
        <w:drawing>
          <wp:inline distT="0" distB="0" distL="0" distR="0">
            <wp:extent cx="2228850" cy="209550"/>
            <wp:effectExtent l="19050" t="0" r="0" b="0"/>
            <wp:docPr id="1" name="Picture 1" descr="http://www.digitalhistory.uh.edu/historyonline/interpre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history.uh.edu/historyonline/interpreting.gif"/>
                    <pic:cNvPicPr>
                      <a:picLocks noChangeAspect="1" noChangeArrowheads="1"/>
                    </pic:cNvPicPr>
                  </pic:nvPicPr>
                  <pic:blipFill>
                    <a:blip r:embed="rId5" cstate="print"/>
                    <a:srcRect/>
                    <a:stretch>
                      <a:fillRect/>
                    </a:stretch>
                  </pic:blipFill>
                  <pic:spPr bwMode="auto">
                    <a:xfrm>
                      <a:off x="0" y="0"/>
                      <a:ext cx="2228850" cy="209550"/>
                    </a:xfrm>
                    <a:prstGeom prst="rect">
                      <a:avLst/>
                    </a:prstGeom>
                    <a:noFill/>
                    <a:ln w="9525">
                      <a:noFill/>
                      <a:miter lim="800000"/>
                      <a:headEnd/>
                      <a:tailEnd/>
                    </a:ln>
                  </pic:spPr>
                </pic:pic>
              </a:graphicData>
            </a:graphic>
          </wp:inline>
        </w:drawing>
      </w:r>
    </w:p>
    <w:p w:rsidR="00842257" w:rsidRDefault="00842257" w:rsidP="00842257">
      <w:pPr>
        <w:pStyle w:val="NormalWeb"/>
      </w:pPr>
      <w:r>
        <w:rPr>
          <w:rFonts w:ascii="Verdana" w:hAnsi="Verdana"/>
          <w:sz w:val="20"/>
          <w:szCs w:val="20"/>
        </w:rPr>
        <w:t>I want to tell you about an experience we had in Philadelphia when our private funds were exhausted and before public funds become available....</w:t>
      </w:r>
      <w:r>
        <w:rPr>
          <w:rFonts w:ascii="Verdana" w:hAnsi="Verdana"/>
          <w:sz w:val="20"/>
          <w:szCs w:val="20"/>
        </w:rPr>
        <w:br/>
      </w:r>
      <w:r>
        <w:rPr>
          <w:rFonts w:ascii="Verdana" w:hAnsi="Verdana"/>
          <w:sz w:val="20"/>
          <w:szCs w:val="20"/>
        </w:rPr>
        <w:br/>
        <w:t xml:space="preserve">One woman said she borrowed 50 cents from a friend and bought stale bread for 3 and a half cents per </w:t>
      </w:r>
      <w:proofErr w:type="gramStart"/>
      <w:r>
        <w:rPr>
          <w:rFonts w:ascii="Verdana" w:hAnsi="Verdana"/>
          <w:sz w:val="20"/>
          <w:szCs w:val="20"/>
        </w:rPr>
        <w:t>loaf,</w:t>
      </w:r>
      <w:proofErr w:type="gramEnd"/>
      <w:r>
        <w:rPr>
          <w:rFonts w:ascii="Verdana" w:hAnsi="Verdana"/>
          <w:sz w:val="20"/>
          <w:szCs w:val="20"/>
        </w:rPr>
        <w:t xml:space="preserve"> and that is all they had for eleven days except for one or two meals....One woman went along the docks and picked up vegetables that fell from the wagons. Sometimes the fish vendors gave her fish at the end of the day. On two different occasions this family was without food for a day and a half....Another family did not have food for two days. Then the husband went out and gathered dandelions and the family lived on them.</w:t>
      </w:r>
      <w:r w:rsidR="00E144F2">
        <w:br/>
      </w:r>
      <w:r w:rsidRPr="00E144F2">
        <w:rPr>
          <w:rFonts w:ascii="Verdana" w:hAnsi="Verdana"/>
          <w:b/>
          <w:sz w:val="20"/>
          <w:szCs w:val="20"/>
        </w:rPr>
        <w:t>Herbert Hoover, 1932</w:t>
      </w:r>
    </w:p>
    <w:p w:rsidR="00842257" w:rsidRPr="00842257" w:rsidRDefault="00842257" w:rsidP="00E144F2">
      <w:pPr>
        <w:pStyle w:val="NormalWeb"/>
      </w:pPr>
      <w:r>
        <w:rPr>
          <w:rFonts w:ascii="Verdana" w:hAnsi="Verdana"/>
          <w:sz w:val="20"/>
          <w:szCs w:val="20"/>
        </w:rPr>
        <w:t>We have two problems: first, to meet the immediate distress; second, to build up on a basis of permanent employment. As to "immediate relief," the first principle is that this nation...owes a positive duty that no citizen shall be permitted to starve....In addition to providing emergency relief, the Federal Government should and must provide temporary work wherever that is possible. You and I know that in the national forests, on flood prevention, and on the development of waterway projects....tens of thousands, and even hundreds of thousands of our unemployed citizens can be given at least temporary employment....Finally...we call for a coordinated system of employment exchanges, the advance planning of public works, and unemployment reserves.</w:t>
      </w:r>
      <w:r w:rsidR="00E144F2">
        <w:br/>
      </w:r>
      <w:r w:rsidRPr="00E144F2">
        <w:rPr>
          <w:rFonts w:ascii="Verdana" w:hAnsi="Verdana"/>
          <w:b/>
          <w:sz w:val="20"/>
          <w:szCs w:val="20"/>
        </w:rPr>
        <w:t>Franklin D. Roosevelt, 1932</w:t>
      </w:r>
    </w:p>
    <w:tbl>
      <w:tblPr>
        <w:tblW w:w="6750" w:type="dxa"/>
        <w:tblCellSpacing w:w="15" w:type="dxa"/>
        <w:tblInd w:w="2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2272"/>
        <w:gridCol w:w="3558"/>
      </w:tblGrid>
      <w:tr w:rsidR="00842257" w:rsidRPr="00842257" w:rsidTr="00E144F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699CC"/>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Wage Levels and the Price of a Ford Model T</w:t>
            </w:r>
            <w:r w:rsidRPr="00842257">
              <w:rPr>
                <w:rFonts w:ascii="Times New Roman" w:eastAsia="Times New Roman" w:hAnsi="Times New Roman" w:cs="Times New Roman"/>
                <w:color w:val="000000"/>
                <w:sz w:val="24"/>
                <w:szCs w:val="24"/>
              </w:rPr>
              <w:t xml:space="preserve"> </w:t>
            </w:r>
          </w:p>
        </w:tc>
      </w:tr>
      <w:tr w:rsidR="00842257" w:rsidRPr="00842257" w:rsidTr="00E144F2">
        <w:trPr>
          <w:tblCellSpacing w:w="15" w:type="dxa"/>
        </w:trPr>
        <w:tc>
          <w:tcPr>
            <w:tcW w:w="54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c>
          <w:tcPr>
            <w:tcW w:w="1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Average Earnings</w:t>
            </w:r>
            <w:r w:rsidRPr="00842257">
              <w:rPr>
                <w:rFonts w:ascii="Times New Roman" w:eastAsia="Times New Roman" w:hAnsi="Times New Roman" w:cs="Times New Roman"/>
                <w:color w:val="000000"/>
                <w:sz w:val="24"/>
                <w:szCs w:val="24"/>
              </w:rPr>
              <w:t xml:space="preserve"> </w:t>
            </w:r>
          </w:p>
        </w:tc>
        <w:tc>
          <w:tcPr>
            <w:tcW w:w="217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Price of a Model T</w:t>
            </w:r>
            <w:r w:rsidRPr="00842257">
              <w:rPr>
                <w:rFonts w:ascii="Times New Roman" w:eastAsia="Times New Roman" w:hAnsi="Times New Roman" w:cs="Times New Roman"/>
                <w:color w:val="000000"/>
                <w:sz w:val="24"/>
                <w:szCs w:val="24"/>
              </w:rPr>
              <w:t xml:space="preserve"> </w:t>
            </w:r>
          </w:p>
        </w:tc>
      </w:tr>
      <w:tr w:rsidR="00842257" w:rsidRPr="00842257" w:rsidTr="00E144F2">
        <w:trPr>
          <w:tblCellSpacing w:w="15" w:type="dxa"/>
        </w:trPr>
        <w:tc>
          <w:tcPr>
            <w:tcW w:w="541"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1912</w:t>
            </w:r>
          </w:p>
        </w:tc>
        <w:tc>
          <w:tcPr>
            <w:tcW w:w="1387"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$ 592</w:t>
            </w:r>
          </w:p>
        </w:tc>
        <w:tc>
          <w:tcPr>
            <w:tcW w:w="2173"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$600</w:t>
            </w:r>
          </w:p>
        </w:tc>
      </w:tr>
      <w:tr w:rsidR="00842257" w:rsidRPr="00842257" w:rsidTr="00E144F2">
        <w:trPr>
          <w:tblCellSpacing w:w="15" w:type="dxa"/>
        </w:trPr>
        <w:tc>
          <w:tcPr>
            <w:tcW w:w="541"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1914</w:t>
            </w:r>
          </w:p>
        </w:tc>
        <w:tc>
          <w:tcPr>
            <w:tcW w:w="1387"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$627</w:t>
            </w:r>
          </w:p>
        </w:tc>
        <w:tc>
          <w:tcPr>
            <w:tcW w:w="2173"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$490</w:t>
            </w:r>
          </w:p>
        </w:tc>
      </w:tr>
      <w:tr w:rsidR="00842257" w:rsidRPr="00842257" w:rsidTr="00E144F2">
        <w:trPr>
          <w:tblCellSpacing w:w="15" w:type="dxa"/>
        </w:trPr>
        <w:tc>
          <w:tcPr>
            <w:tcW w:w="541"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1916</w:t>
            </w:r>
          </w:p>
        </w:tc>
        <w:tc>
          <w:tcPr>
            <w:tcW w:w="1387"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$708</w:t>
            </w:r>
          </w:p>
        </w:tc>
        <w:tc>
          <w:tcPr>
            <w:tcW w:w="2173"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$360</w:t>
            </w:r>
          </w:p>
        </w:tc>
      </w:tr>
      <w:tr w:rsidR="00842257" w:rsidRPr="00842257" w:rsidTr="00E144F2">
        <w:trPr>
          <w:tblCellSpacing w:w="15" w:type="dxa"/>
        </w:trPr>
        <w:tc>
          <w:tcPr>
            <w:tcW w:w="541"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1924</w:t>
            </w:r>
          </w:p>
        </w:tc>
        <w:tc>
          <w:tcPr>
            <w:tcW w:w="1387"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$1,303</w:t>
            </w:r>
          </w:p>
        </w:tc>
        <w:tc>
          <w:tcPr>
            <w:tcW w:w="2173"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$290</w:t>
            </w:r>
          </w:p>
        </w:tc>
      </w:tr>
    </w:tbl>
    <w:tbl>
      <w:tblPr>
        <w:tblpPr w:leftFromText="180" w:rightFromText="180" w:vertAnchor="text" w:horzAnchor="margin" w:tblpXSpec="right" w:tblpY="401"/>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5"/>
        <w:gridCol w:w="1680"/>
        <w:gridCol w:w="1680"/>
        <w:gridCol w:w="1695"/>
      </w:tblGrid>
      <w:tr w:rsidR="00E144F2" w:rsidRPr="00842257" w:rsidTr="00E144F2">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99CC"/>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Stock Prices</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p>
        </w:tc>
        <w:tc>
          <w:tcPr>
            <w:tcW w:w="12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Sep. 3, 1929</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Nov. 13, 1929</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1932 Low</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American Telephone</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304</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197 1/4</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70 1/4</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General Electric</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396 1/4</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168 1/2</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34</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General Motors</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72 3/4</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36</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7 5/8</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New York Central</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256 3/8</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160</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8 3/4</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Radio</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101</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26</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 1/2</w:t>
            </w:r>
          </w:p>
        </w:tc>
      </w:tr>
      <w:tr w:rsidR="00E144F2" w:rsidRPr="00842257" w:rsidTr="00E144F2">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U.S. Steel</w:t>
            </w:r>
            <w:r w:rsidRPr="00842257">
              <w:rPr>
                <w:rFonts w:ascii="Times New Roman" w:eastAsia="Times New Roman" w:hAnsi="Times New Roman" w:cs="Times New Roman"/>
                <w:color w:val="000000"/>
                <w:sz w:val="24"/>
                <w:szCs w:val="24"/>
              </w:rPr>
              <w:t xml:space="preserve"> </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261</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150</w:t>
            </w:r>
          </w:p>
        </w:tc>
        <w:tc>
          <w:tcPr>
            <w:tcW w:w="1222"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21 1/4</w:t>
            </w:r>
          </w:p>
        </w:tc>
      </w:tr>
    </w:tbl>
    <w:tbl>
      <w:tblPr>
        <w:tblpPr w:leftFromText="180" w:rightFromText="180" w:vertAnchor="text" w:horzAnchor="page" w:tblpX="271" w:tblpY="557"/>
        <w:tblW w:w="45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0"/>
        <w:gridCol w:w="2176"/>
        <w:gridCol w:w="1534"/>
      </w:tblGrid>
      <w:tr w:rsidR="00E144F2" w:rsidRPr="00842257" w:rsidTr="00E144F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699CC"/>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Shifts in Investment</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p>
        </w:tc>
        <w:tc>
          <w:tcPr>
            <w:tcW w:w="238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Savings Deposits</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Stocks</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1921</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billion</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1922</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+$4 billion</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1923</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billion</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1924</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billion</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1925</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1926</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 xml:space="preserve">-$2 billion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 xml:space="preserve">1927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 billion</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1928</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-$4 billion</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1929</w:t>
            </w:r>
            <w:r w:rsidRPr="00842257">
              <w:rPr>
                <w:rFonts w:ascii="Times New Roman" w:eastAsia="Times New Roman" w:hAnsi="Times New Roman" w:cs="Times New Roman"/>
                <w:color w:val="000000"/>
                <w:sz w:val="24"/>
                <w:szCs w:val="24"/>
              </w:rPr>
              <w:t xml:space="preserve"> </w:t>
            </w:r>
          </w:p>
        </w:tc>
        <w:tc>
          <w:tcPr>
            <w:tcW w:w="238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$0</w:t>
            </w:r>
            <w:r w:rsidRPr="00842257">
              <w:rPr>
                <w:rFonts w:ascii="Times New Roman" w:eastAsia="Times New Roman" w:hAnsi="Times New Roman" w:cs="Times New Roman"/>
                <w:color w:val="000000"/>
                <w:sz w:val="24"/>
                <w:szCs w:val="24"/>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 billion</w:t>
            </w:r>
            <w:r w:rsidRPr="00842257">
              <w:rPr>
                <w:rFonts w:ascii="Times New Roman" w:eastAsia="Times New Roman" w:hAnsi="Times New Roman" w:cs="Times New Roman"/>
                <w:color w:val="000000"/>
                <w:sz w:val="24"/>
                <w:szCs w:val="24"/>
              </w:rPr>
              <w:t xml:space="preserve"> </w:t>
            </w:r>
          </w:p>
        </w:tc>
      </w:tr>
    </w:tbl>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Times New Roman" w:eastAsia="Times New Roman" w:hAnsi="Times New Roman" w:cs="Times New Roman"/>
          <w:color w:val="000000"/>
          <w:sz w:val="24"/>
          <w:szCs w:val="24"/>
        </w:rPr>
        <w:pict>
          <v:rect id="_x0000_i1025" style="width:0;height:1.5pt" o:hralign="center" o:hrstd="t" o:hr="t" fillcolor="#a0a0a0" stroked="f"/>
        </w:pict>
      </w:r>
    </w:p>
    <w:p w:rsidR="00842257" w:rsidRPr="00842257" w:rsidRDefault="00842257" w:rsidP="00842257">
      <w:pPr>
        <w:spacing w:after="100" w:line="240" w:lineRule="auto"/>
        <w:rPr>
          <w:rFonts w:ascii="Times New Roman" w:eastAsia="Times New Roman" w:hAnsi="Times New Roman" w:cs="Times New Roman"/>
          <w:vanish/>
          <w:color w:val="000000"/>
          <w:sz w:val="24"/>
          <w:szCs w:val="24"/>
        </w:rPr>
      </w:pPr>
    </w:p>
    <w:p w:rsidR="00842257" w:rsidRPr="00842257" w:rsidRDefault="00842257" w:rsidP="00842257">
      <w:pPr>
        <w:spacing w:after="100" w:line="240" w:lineRule="auto"/>
        <w:rPr>
          <w:rFonts w:ascii="Times New Roman" w:eastAsia="Times New Roman" w:hAnsi="Times New Roman" w:cs="Times New Roman"/>
          <w:vanish/>
          <w:color w:val="000000"/>
          <w:sz w:val="24"/>
          <w:szCs w:val="24"/>
        </w:rPr>
      </w:pPr>
    </w:p>
    <w:p w:rsidR="00842257" w:rsidRPr="00842257" w:rsidRDefault="00842257" w:rsidP="00842257">
      <w:pPr>
        <w:spacing w:after="100" w:line="240" w:lineRule="auto"/>
        <w:rPr>
          <w:rFonts w:ascii="Times New Roman" w:eastAsia="Times New Roman" w:hAnsi="Times New Roman" w:cs="Times New Roman"/>
          <w:vanish/>
          <w:color w:val="000000"/>
          <w:sz w:val="24"/>
          <w:szCs w:val="24"/>
        </w:rPr>
      </w:pPr>
    </w:p>
    <w:p w:rsidR="00842257" w:rsidRPr="00842257" w:rsidRDefault="00842257" w:rsidP="00842257">
      <w:pPr>
        <w:spacing w:after="100" w:line="240" w:lineRule="auto"/>
        <w:rPr>
          <w:rFonts w:ascii="Times New Roman" w:eastAsia="Times New Roman" w:hAnsi="Times New Roman" w:cs="Times New Roman"/>
          <w:vanish/>
          <w:color w:val="000000"/>
          <w:sz w:val="24"/>
          <w:szCs w:val="24"/>
        </w:rPr>
      </w:pP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1"/>
        <w:gridCol w:w="2142"/>
        <w:gridCol w:w="1284"/>
        <w:gridCol w:w="1233"/>
      </w:tblGrid>
      <w:tr w:rsidR="00842257" w:rsidRPr="00842257" w:rsidTr="00E14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6699CC"/>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lastRenderedPageBreak/>
              <w:t>Borrowing to Purchase Stocks as a Percentage of Total Consumer Debt</w:t>
            </w:r>
            <w:r w:rsidRPr="00842257">
              <w:rPr>
                <w:rFonts w:ascii="Times New Roman" w:eastAsia="Times New Roman" w:hAnsi="Times New Roman" w:cs="Times New Roman"/>
                <w:color w:val="00000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6699CC"/>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Loans by Stock Brokers</w:t>
            </w:r>
            <w:r w:rsidRPr="00842257">
              <w:rPr>
                <w:rFonts w:ascii="Times New Roman" w:eastAsia="Times New Roman" w:hAnsi="Times New Roman" w:cs="Times New Roman"/>
                <w:color w:val="000000"/>
                <w:sz w:val="24"/>
                <w:szCs w:val="24"/>
              </w:rPr>
              <w:t xml:space="preserve"> </w:t>
            </w:r>
          </w:p>
        </w:tc>
      </w:tr>
      <w:tr w:rsidR="00842257" w:rsidRPr="00842257" w:rsidTr="00E144F2">
        <w:trPr>
          <w:tblCellSpacing w:w="15" w:type="dxa"/>
        </w:trPr>
        <w:tc>
          <w:tcPr>
            <w:tcW w:w="1516"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1900</w:t>
            </w:r>
          </w:p>
        </w:tc>
        <w:tc>
          <w:tcPr>
            <w:tcW w:w="1564"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 percent</w:t>
            </w:r>
          </w:p>
        </w:tc>
        <w:tc>
          <w:tcPr>
            <w:tcW w:w="929"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1927</w:t>
            </w:r>
          </w:p>
        </w:tc>
        <w:tc>
          <w:tcPr>
            <w:tcW w:w="880"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$3.5 billion</w:t>
            </w:r>
          </w:p>
        </w:tc>
      </w:tr>
      <w:tr w:rsidR="00842257" w:rsidRPr="00842257" w:rsidTr="00E144F2">
        <w:trPr>
          <w:tblCellSpacing w:w="15" w:type="dxa"/>
        </w:trPr>
        <w:tc>
          <w:tcPr>
            <w:tcW w:w="1516"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1910</w:t>
            </w:r>
          </w:p>
        </w:tc>
        <w:tc>
          <w:tcPr>
            <w:tcW w:w="1564"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 percent</w:t>
            </w:r>
            <w:r w:rsidRPr="00842257">
              <w:rPr>
                <w:rFonts w:ascii="Times New Roman" w:eastAsia="Times New Roman" w:hAnsi="Times New Roman" w:cs="Times New Roman"/>
                <w:color w:val="000000"/>
                <w:sz w:val="24"/>
                <w:szCs w:val="24"/>
              </w:rPr>
              <w:t xml:space="preserve"> </w:t>
            </w:r>
          </w:p>
        </w:tc>
        <w:tc>
          <w:tcPr>
            <w:tcW w:w="929"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1929</w:t>
            </w:r>
          </w:p>
        </w:tc>
        <w:tc>
          <w:tcPr>
            <w:tcW w:w="880"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$7 billion</w:t>
            </w:r>
          </w:p>
        </w:tc>
      </w:tr>
      <w:tr w:rsidR="00842257" w:rsidRPr="00842257" w:rsidTr="00E144F2">
        <w:trPr>
          <w:tblCellSpacing w:w="15" w:type="dxa"/>
        </w:trPr>
        <w:tc>
          <w:tcPr>
            <w:tcW w:w="1516"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1920</w:t>
            </w:r>
          </w:p>
        </w:tc>
        <w:tc>
          <w:tcPr>
            <w:tcW w:w="1564"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3 percent</w:t>
            </w:r>
          </w:p>
        </w:tc>
        <w:tc>
          <w:tcPr>
            <w:tcW w:w="929"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c>
          <w:tcPr>
            <w:tcW w:w="880"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r>
      <w:tr w:rsidR="00842257" w:rsidRPr="00842257" w:rsidTr="00E144F2">
        <w:trPr>
          <w:tblCellSpacing w:w="15" w:type="dxa"/>
        </w:trPr>
        <w:tc>
          <w:tcPr>
            <w:tcW w:w="1516"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1929</w:t>
            </w:r>
          </w:p>
        </w:tc>
        <w:tc>
          <w:tcPr>
            <w:tcW w:w="1564"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5 percent</w:t>
            </w:r>
          </w:p>
        </w:tc>
        <w:tc>
          <w:tcPr>
            <w:tcW w:w="929"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c>
          <w:tcPr>
            <w:tcW w:w="880"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r>
      <w:tr w:rsidR="00842257" w:rsidRPr="00842257" w:rsidTr="00E144F2">
        <w:trPr>
          <w:tblCellSpacing w:w="15" w:type="dxa"/>
        </w:trPr>
        <w:tc>
          <w:tcPr>
            <w:tcW w:w="1516"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1933</w:t>
            </w:r>
          </w:p>
        </w:tc>
        <w:tc>
          <w:tcPr>
            <w:tcW w:w="1564"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 percent</w:t>
            </w:r>
          </w:p>
        </w:tc>
        <w:tc>
          <w:tcPr>
            <w:tcW w:w="929"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c>
          <w:tcPr>
            <w:tcW w:w="880" w:type="pct"/>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p>
        </w:tc>
      </w:tr>
    </w:tbl>
    <w:tbl>
      <w:tblPr>
        <w:tblpPr w:leftFromText="180" w:rightFromText="180" w:vertAnchor="text" w:horzAnchor="margin" w:tblpXSpec="right" w:tblpY="-2293"/>
        <w:tblW w:w="30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1500"/>
      </w:tblGrid>
      <w:tr w:rsidR="00E144F2" w:rsidRPr="00842257" w:rsidTr="00E14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6699CC"/>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Business Investment</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1920</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$18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1921</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$ 9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1922</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$10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1923</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$15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 xml:space="preserve">1924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$14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1925</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$15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1926</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$16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1927</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$15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1928</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$15 billion</w:t>
            </w:r>
            <w:r w:rsidRPr="00842257">
              <w:rPr>
                <w:rFonts w:ascii="Times New Roman" w:eastAsia="Times New Roman" w:hAnsi="Times New Roman" w:cs="Times New Roman"/>
                <w:color w:val="000000"/>
                <w:sz w:val="24"/>
                <w:szCs w:val="24"/>
              </w:rPr>
              <w:t xml:space="preserve"> </w:t>
            </w:r>
          </w:p>
        </w:tc>
      </w:tr>
      <w:tr w:rsidR="00E144F2" w:rsidRPr="00842257" w:rsidTr="00E144F2">
        <w:trPr>
          <w:tblCellSpacing w:w="15" w:type="dxa"/>
        </w:trPr>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1929</w:t>
            </w:r>
            <w:r w:rsidRPr="00842257">
              <w:rPr>
                <w:rFonts w:ascii="Times New Roman" w:eastAsia="Times New Roman" w:hAnsi="Times New Roman" w:cs="Times New Roman"/>
                <w:color w:val="000000"/>
                <w:sz w:val="24"/>
                <w:szCs w:val="24"/>
              </w:rPr>
              <w:t xml:space="preserve"> </w:t>
            </w:r>
          </w:p>
        </w:tc>
        <w:tc>
          <w:tcPr>
            <w:tcW w:w="2425" w:type="pct"/>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$16 billion</w:t>
            </w:r>
            <w:r w:rsidRPr="00842257">
              <w:rPr>
                <w:rFonts w:ascii="Times New Roman" w:eastAsia="Times New Roman" w:hAnsi="Times New Roman" w:cs="Times New Roman"/>
                <w:color w:val="000000"/>
                <w:sz w:val="24"/>
                <w:szCs w:val="24"/>
              </w:rPr>
              <w:t xml:space="preserve"> </w:t>
            </w:r>
          </w:p>
        </w:tc>
      </w:tr>
    </w:tbl>
    <w:p w:rsidR="00842257" w:rsidRPr="00842257" w:rsidRDefault="00842257" w:rsidP="00842257">
      <w:pPr>
        <w:spacing w:after="100" w:line="240" w:lineRule="auto"/>
        <w:rPr>
          <w:rFonts w:ascii="Times New Roman" w:eastAsia="Times New Roman" w:hAnsi="Times New Roman" w:cs="Times New Roman"/>
          <w:vanish/>
          <w:color w:val="000000"/>
          <w:sz w:val="24"/>
          <w:szCs w:val="24"/>
        </w:rPr>
      </w:pPr>
    </w:p>
    <w:p w:rsidR="00842257" w:rsidRPr="00842257" w:rsidRDefault="00842257" w:rsidP="00842257">
      <w:pPr>
        <w:spacing w:after="100" w:line="240" w:lineRule="auto"/>
        <w:rPr>
          <w:rFonts w:ascii="Times New Roman" w:eastAsia="Times New Roman" w:hAnsi="Times New Roman" w:cs="Times New Roman"/>
          <w:vanish/>
          <w:color w:val="000000"/>
          <w:sz w:val="24"/>
          <w:szCs w:val="24"/>
        </w:rPr>
      </w:pPr>
    </w:p>
    <w:tbl>
      <w:tblPr>
        <w:tblW w:w="7500" w:type="dxa"/>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1"/>
        <w:gridCol w:w="1445"/>
        <w:gridCol w:w="1122"/>
        <w:gridCol w:w="945"/>
        <w:gridCol w:w="3367"/>
      </w:tblGrid>
      <w:tr w:rsidR="00842257" w:rsidRPr="00842257" w:rsidTr="00E144F2">
        <w:trPr>
          <w:gridAfter w:val="1"/>
          <w:wAfter w:w="2233" w:type="pct"/>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99CC"/>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Family Income, 1929</w:t>
            </w:r>
            <w:r w:rsidRPr="00842257">
              <w:rPr>
                <w:rFonts w:ascii="Times New Roman" w:eastAsia="Times New Roman" w:hAnsi="Times New Roman" w:cs="Times New Roman"/>
                <w:color w:val="000000"/>
                <w:sz w:val="24"/>
                <w:szCs w:val="24"/>
              </w:rPr>
              <w:t xml:space="preserve"> </w:t>
            </w: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over $10,000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2.3 percent</w:t>
            </w:r>
            <w:r w:rsidRPr="00842257">
              <w:rPr>
                <w:rFonts w:ascii="Times New Roman" w:eastAsia="Times New Roman" w:hAnsi="Times New Roman" w:cs="Times New Roman"/>
                <w:color w:val="000000"/>
                <w:sz w:val="24"/>
                <w:szCs w:val="24"/>
              </w:rPr>
              <w:t xml:space="preserve"> </w:t>
            </w: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$5,000-10,000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8 percent</w:t>
            </w:r>
            <w:r w:rsidRPr="00842257">
              <w:rPr>
                <w:rFonts w:ascii="Times New Roman" w:eastAsia="Times New Roman" w:hAnsi="Times New Roman" w:cs="Times New Roman"/>
                <w:color w:val="000000"/>
                <w:sz w:val="24"/>
                <w:szCs w:val="24"/>
              </w:rPr>
              <w:t xml:space="preserve"> </w:t>
            </w: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2,500-$5,000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 percent</w:t>
            </w:r>
            <w:r w:rsidRPr="00842257">
              <w:rPr>
                <w:rFonts w:ascii="Times New Roman" w:eastAsia="Times New Roman" w:hAnsi="Times New Roman" w:cs="Times New Roman"/>
                <w:color w:val="000000"/>
                <w:sz w:val="24"/>
                <w:szCs w:val="24"/>
              </w:rPr>
              <w:t xml:space="preserve"> </w:t>
            </w:r>
          </w:p>
        </w:tc>
      </w:tr>
      <w:tr w:rsidR="00E144F2"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rPr>
                <w:rFonts w:ascii="Verdana" w:eastAsia="Times New Roman" w:hAnsi="Verdana" w:cs="Times New Roman"/>
                <w:color w:val="000000"/>
                <w:sz w:val="20"/>
                <w:szCs w:val="20"/>
              </w:rPr>
            </w:pP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842257">
            <w:pPr>
              <w:spacing w:after="0" w:line="240" w:lineRule="auto"/>
              <w:jc w:val="center"/>
              <w:rPr>
                <w:rFonts w:ascii="Verdana" w:eastAsia="Times New Roman" w:hAnsi="Verdana" w:cs="Times New Roman"/>
                <w:color w:val="000000"/>
                <w:sz w:val="20"/>
                <w:szCs w:val="20"/>
              </w:rPr>
            </w:pP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$2,000-2,500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11 percent</w:t>
            </w:r>
            <w:r w:rsidRPr="00842257">
              <w:rPr>
                <w:rFonts w:ascii="Times New Roman" w:eastAsia="Times New Roman" w:hAnsi="Times New Roman" w:cs="Times New Roman"/>
                <w:color w:val="000000"/>
                <w:sz w:val="24"/>
                <w:szCs w:val="24"/>
              </w:rPr>
              <w:t xml:space="preserve"> </w:t>
            </w: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$1,500-2,000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18 percent</w:t>
            </w:r>
            <w:r w:rsidRPr="00842257">
              <w:rPr>
                <w:rFonts w:ascii="Times New Roman" w:eastAsia="Times New Roman" w:hAnsi="Times New Roman" w:cs="Times New Roman"/>
                <w:color w:val="000000"/>
                <w:sz w:val="24"/>
                <w:szCs w:val="24"/>
              </w:rPr>
              <w:t xml:space="preserve"> </w:t>
            </w: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$1,000-1,500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21 percent</w:t>
            </w:r>
            <w:r w:rsidRPr="00842257">
              <w:rPr>
                <w:rFonts w:ascii="Times New Roman" w:eastAsia="Times New Roman" w:hAnsi="Times New Roman" w:cs="Times New Roman"/>
                <w:color w:val="000000"/>
                <w:sz w:val="24"/>
                <w:szCs w:val="24"/>
              </w:rPr>
              <w:t xml:space="preserve"> </w:t>
            </w:r>
          </w:p>
        </w:tc>
      </w:tr>
      <w:tr w:rsidR="00842257"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under $1,000</w:t>
            </w:r>
            <w:r w:rsidRPr="00842257">
              <w:rPr>
                <w:rFonts w:ascii="Times New Roman" w:eastAsia="Times New Roman" w:hAnsi="Times New Roman" w:cs="Times New Roman"/>
                <w:color w:val="000000"/>
                <w:sz w:val="24"/>
                <w:szCs w:val="24"/>
              </w:rPr>
              <w:t xml:space="preserve"> </w:t>
            </w: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21 percent</w:t>
            </w:r>
            <w:r w:rsidRPr="00842257">
              <w:rPr>
                <w:rFonts w:ascii="Times New Roman" w:eastAsia="Times New Roman" w:hAnsi="Times New Roman" w:cs="Times New Roman"/>
                <w:color w:val="000000"/>
                <w:sz w:val="24"/>
                <w:szCs w:val="24"/>
              </w:rPr>
              <w:t xml:space="preserve"> </w:t>
            </w:r>
          </w:p>
        </w:tc>
      </w:tr>
      <w:tr w:rsidR="00E144F2" w:rsidRPr="00842257" w:rsidTr="004E22CC">
        <w:trPr>
          <w:gridAfter w:val="1"/>
          <w:wAfter w:w="2233" w:type="pct"/>
          <w:tblCellSpacing w:w="15" w:type="dxa"/>
        </w:trPr>
        <w:tc>
          <w:tcPr>
            <w:tcW w:w="1338" w:type="pct"/>
            <w:gridSpan w:val="2"/>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E144F2">
            <w:pPr>
              <w:spacing w:after="0" w:line="240" w:lineRule="auto"/>
              <w:rPr>
                <w:rFonts w:ascii="Verdana" w:eastAsia="Times New Roman" w:hAnsi="Verdana" w:cs="Times New Roman"/>
                <w:color w:val="000000"/>
                <w:sz w:val="20"/>
                <w:szCs w:val="20"/>
              </w:rPr>
            </w:pPr>
          </w:p>
        </w:tc>
        <w:tc>
          <w:tcPr>
            <w:tcW w:w="1349" w:type="pct"/>
            <w:gridSpan w:val="2"/>
            <w:tcBorders>
              <w:top w:val="outset" w:sz="6" w:space="0" w:color="auto"/>
              <w:left w:val="outset" w:sz="6" w:space="0" w:color="auto"/>
              <w:bottom w:val="outset" w:sz="6" w:space="0" w:color="auto"/>
              <w:right w:val="outset" w:sz="6" w:space="0" w:color="auto"/>
            </w:tcBorders>
            <w:vAlign w:val="center"/>
            <w:hideMark/>
          </w:tcPr>
          <w:p w:rsidR="00E144F2" w:rsidRPr="00842257" w:rsidRDefault="00E144F2" w:rsidP="00842257">
            <w:pPr>
              <w:spacing w:after="0" w:line="240" w:lineRule="auto"/>
              <w:jc w:val="center"/>
              <w:rPr>
                <w:rFonts w:ascii="Verdana" w:eastAsia="Times New Roman" w:hAnsi="Verdana" w:cs="Times New Roman"/>
                <w:color w:val="000000"/>
                <w:sz w:val="20"/>
                <w:szCs w:val="20"/>
              </w:rPr>
            </w:pPr>
          </w:p>
        </w:tc>
      </w:tr>
      <w:tr w:rsidR="00842257" w:rsidRPr="00842257" w:rsidTr="00E144F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6699CC"/>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b/>
                <w:bCs/>
                <w:color w:val="000000"/>
                <w:sz w:val="20"/>
                <w:szCs w:val="20"/>
              </w:rPr>
              <w:t>New Deal Legislation</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1932</w:t>
            </w:r>
            <w:r w:rsidRPr="00842257">
              <w:rPr>
                <w:rFonts w:ascii="Times New Roman" w:eastAsia="Times New Roman" w:hAnsi="Times New Roman" w:cs="Times New Roman"/>
                <w:color w:val="000000"/>
                <w:sz w:val="24"/>
                <w:szCs w:val="24"/>
              </w:rPr>
              <w:t xml:space="preserve"> </w:t>
            </w: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Reconstruction Finance Corporation</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Granted emergency loans to banks, life insurance companies, and railroads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387"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1933</w:t>
            </w:r>
            <w:r w:rsidRPr="00842257">
              <w:rPr>
                <w:rFonts w:ascii="Times New Roman" w:eastAsia="Times New Roman" w:hAnsi="Times New Roman" w:cs="Times New Roman"/>
                <w:color w:val="000000"/>
                <w:sz w:val="24"/>
                <w:szCs w:val="24"/>
              </w:rPr>
              <w:t xml:space="preserve"> </w:t>
            </w: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Civilian Conservation Corps (CCC)</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Employed young in reforestation, road construction, and flood control projects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Agricultural Adjustment Act</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Direct payments to farmers to reduce production</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Tennessee Valley Authority (TVA)</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Creates independent public corporation to construct dams and power projects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National Industrial Recovery Act</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Establishes fair-competition codes; section 7a guarantees labor's right to organize</w:t>
            </w:r>
            <w:r w:rsidRPr="00842257">
              <w:rPr>
                <w:rFonts w:ascii="Verdana" w:eastAsia="Times New Roman" w:hAnsi="Verdana" w:cs="Times New Roman"/>
                <w:color w:val="000000"/>
                <w:sz w:val="20"/>
                <w:szCs w:val="20"/>
              </w:rPr>
              <w:br/>
              <w:t>Public Works Administration Public works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1934</w:t>
            </w:r>
            <w:r w:rsidRPr="00842257">
              <w:rPr>
                <w:rFonts w:ascii="Times New Roman" w:eastAsia="Times New Roman" w:hAnsi="Times New Roman" w:cs="Times New Roman"/>
                <w:color w:val="000000"/>
                <w:sz w:val="24"/>
                <w:szCs w:val="24"/>
              </w:rPr>
              <w:t xml:space="preserve"> </w:t>
            </w: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Federal Housing Administration (FHA)</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Insured home loans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387"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1935</w:t>
            </w:r>
            <w:r w:rsidRPr="00842257">
              <w:rPr>
                <w:rFonts w:ascii="Times New Roman" w:eastAsia="Times New Roman" w:hAnsi="Times New Roman" w:cs="Times New Roman"/>
                <w:color w:val="000000"/>
                <w:sz w:val="24"/>
                <w:szCs w:val="24"/>
              </w:rPr>
              <w:t xml:space="preserve"> </w:t>
            </w: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Works Progress Administration (WPA)</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Employed 8 million on public works projects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Social Security Act</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Established unemployment compensation and old age insurance</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National Labor Relations Act</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Creates National Labor Relations Board to prevent unfair labor practices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1937</w:t>
            </w:r>
            <w:r w:rsidRPr="00842257">
              <w:rPr>
                <w:rFonts w:ascii="Times New Roman" w:eastAsia="Times New Roman" w:hAnsi="Times New Roman" w:cs="Times New Roman"/>
                <w:color w:val="000000"/>
                <w:sz w:val="24"/>
                <w:szCs w:val="24"/>
              </w:rPr>
              <w:t xml:space="preserve"> </w:t>
            </w: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National Housing Act</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Authorizes low rent public housing projects</w:t>
            </w:r>
            <w:r w:rsidRPr="00842257">
              <w:rPr>
                <w:rFonts w:ascii="Times New Roman" w:eastAsia="Times New Roman" w:hAnsi="Times New Roman" w:cs="Times New Roman"/>
                <w:color w:val="000000"/>
                <w:sz w:val="24"/>
                <w:szCs w:val="24"/>
              </w:rPr>
              <w:t xml:space="preserve"> </w:t>
            </w:r>
          </w:p>
        </w:tc>
      </w:tr>
      <w:tr w:rsidR="00842257" w:rsidRPr="00842257" w:rsidTr="004E22CC">
        <w:trPr>
          <w:tblCellSpacing w:w="15" w:type="dxa"/>
        </w:trPr>
        <w:tc>
          <w:tcPr>
            <w:tcW w:w="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42257" w:rsidRPr="00842257" w:rsidRDefault="00842257" w:rsidP="00842257">
            <w:pPr>
              <w:spacing w:after="0" w:line="240" w:lineRule="auto"/>
              <w:jc w:val="center"/>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1938</w:t>
            </w:r>
            <w:r w:rsidRPr="00842257">
              <w:rPr>
                <w:rFonts w:ascii="Times New Roman" w:eastAsia="Times New Roman" w:hAnsi="Times New Roman" w:cs="Times New Roman"/>
                <w:color w:val="000000"/>
                <w:sz w:val="24"/>
                <w:szCs w:val="24"/>
              </w:rPr>
              <w:t xml:space="preserve"> </w:t>
            </w: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Fair Labor Standards Act</w:t>
            </w:r>
            <w:r w:rsidRPr="00842257">
              <w:rPr>
                <w:rFonts w:ascii="Times New Roman" w:eastAsia="Times New Roman" w:hAnsi="Times New Roman" w:cs="Times New Roman"/>
                <w:color w:val="000000"/>
                <w:sz w:val="24"/>
                <w:szCs w:val="24"/>
              </w:rPr>
              <w:t xml:space="preserve"> </w:t>
            </w: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842257" w:rsidRPr="00842257" w:rsidRDefault="00842257" w:rsidP="00842257">
            <w:pPr>
              <w:spacing w:after="0" w:line="240" w:lineRule="auto"/>
              <w:rPr>
                <w:rFonts w:ascii="Times New Roman" w:eastAsia="Times New Roman" w:hAnsi="Times New Roman" w:cs="Times New Roman"/>
                <w:color w:val="000000"/>
                <w:sz w:val="24"/>
                <w:szCs w:val="24"/>
              </w:rPr>
            </w:pPr>
            <w:r w:rsidRPr="00842257">
              <w:rPr>
                <w:rFonts w:ascii="Verdana" w:eastAsia="Times New Roman" w:hAnsi="Verdana" w:cs="Times New Roman"/>
                <w:color w:val="000000"/>
                <w:sz w:val="20"/>
                <w:szCs w:val="20"/>
              </w:rPr>
              <w:t>Established minimum wage of 40 cents an hour and a 40 hour workweek</w:t>
            </w:r>
            <w:r w:rsidRPr="00842257">
              <w:rPr>
                <w:rFonts w:ascii="Times New Roman" w:eastAsia="Times New Roman" w:hAnsi="Times New Roman" w:cs="Times New Roman"/>
                <w:color w:val="000000"/>
                <w:sz w:val="24"/>
                <w:szCs w:val="24"/>
              </w:rPr>
              <w:t xml:space="preserve"> </w:t>
            </w:r>
          </w:p>
        </w:tc>
      </w:tr>
      <w:tr w:rsidR="004E22CC" w:rsidRPr="00842257" w:rsidTr="004E22CC">
        <w:trPr>
          <w:tblCellSpacing w:w="15" w:type="dxa"/>
        </w:trPr>
        <w:tc>
          <w:tcPr>
            <w:tcW w:w="38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22CC" w:rsidRDefault="004E22CC" w:rsidP="00842257">
            <w:pPr>
              <w:spacing w:after="0" w:line="240" w:lineRule="auto"/>
              <w:jc w:val="center"/>
              <w:rPr>
                <w:rFonts w:ascii="Verdana" w:eastAsia="Times New Roman" w:hAnsi="Verdana" w:cs="Times New Roman"/>
                <w:color w:val="000000"/>
                <w:sz w:val="20"/>
                <w:szCs w:val="20"/>
              </w:rPr>
            </w:pPr>
          </w:p>
          <w:p w:rsidR="004E22CC" w:rsidRPr="00842257" w:rsidRDefault="004E22CC" w:rsidP="00842257">
            <w:pPr>
              <w:spacing w:after="0" w:line="240" w:lineRule="auto"/>
              <w:jc w:val="center"/>
              <w:rPr>
                <w:rFonts w:ascii="Verdana" w:eastAsia="Times New Roman" w:hAnsi="Verdana" w:cs="Times New Roman"/>
                <w:color w:val="000000"/>
                <w:sz w:val="20"/>
                <w:szCs w:val="20"/>
              </w:rPr>
            </w:pPr>
          </w:p>
        </w:tc>
        <w:tc>
          <w:tcPr>
            <w:tcW w:w="1685" w:type="pct"/>
            <w:gridSpan w:val="2"/>
            <w:tcBorders>
              <w:top w:val="outset" w:sz="6" w:space="0" w:color="auto"/>
              <w:left w:val="outset" w:sz="6" w:space="0" w:color="auto"/>
              <w:bottom w:val="outset" w:sz="6" w:space="0" w:color="auto"/>
              <w:right w:val="outset" w:sz="6" w:space="0" w:color="auto"/>
            </w:tcBorders>
            <w:vAlign w:val="center"/>
            <w:hideMark/>
          </w:tcPr>
          <w:p w:rsidR="004E22CC" w:rsidRPr="00842257" w:rsidRDefault="004E22CC" w:rsidP="00842257">
            <w:pPr>
              <w:spacing w:after="0" w:line="240" w:lineRule="auto"/>
              <w:rPr>
                <w:rFonts w:ascii="Verdana" w:eastAsia="Times New Roman" w:hAnsi="Verdana" w:cs="Times New Roman"/>
                <w:color w:val="000000"/>
                <w:sz w:val="20"/>
                <w:szCs w:val="20"/>
              </w:rPr>
            </w:pPr>
          </w:p>
        </w:tc>
        <w:tc>
          <w:tcPr>
            <w:tcW w:w="2848" w:type="pct"/>
            <w:gridSpan w:val="2"/>
            <w:tcBorders>
              <w:top w:val="outset" w:sz="6" w:space="0" w:color="auto"/>
              <w:left w:val="outset" w:sz="6" w:space="0" w:color="auto"/>
              <w:bottom w:val="outset" w:sz="6" w:space="0" w:color="auto"/>
              <w:right w:val="outset" w:sz="6" w:space="0" w:color="auto"/>
            </w:tcBorders>
            <w:vAlign w:val="center"/>
            <w:hideMark/>
          </w:tcPr>
          <w:p w:rsidR="004E22CC" w:rsidRPr="00842257" w:rsidRDefault="004E22CC" w:rsidP="00842257">
            <w:pPr>
              <w:spacing w:after="0" w:line="240" w:lineRule="auto"/>
              <w:rPr>
                <w:rFonts w:ascii="Verdana" w:eastAsia="Times New Roman" w:hAnsi="Verdana" w:cs="Times New Roman"/>
                <w:color w:val="000000"/>
                <w:sz w:val="20"/>
                <w:szCs w:val="20"/>
              </w:rPr>
            </w:pPr>
          </w:p>
        </w:tc>
      </w:tr>
    </w:tbl>
    <w:p w:rsidR="00842257" w:rsidRDefault="004E22CC" w:rsidP="00842257">
      <w:pPr>
        <w:pStyle w:val="NormalWeb"/>
      </w:pPr>
      <w:hyperlink r:id="rId6" w:history="1">
        <w:r w:rsidRPr="008A7FBE">
          <w:rPr>
            <w:rStyle w:val="Hyperlink"/>
          </w:rPr>
          <w:t>http://www.digitalhistory.uh.edu/historyonline/us34.cfm</w:t>
        </w:r>
      </w:hyperlink>
      <w:r>
        <w:t xml:space="preserve"> </w:t>
      </w:r>
    </w:p>
    <w:p w:rsidR="004E22CC" w:rsidRDefault="004E22CC" w:rsidP="00842257">
      <w:pPr>
        <w:pStyle w:val="NormalWeb"/>
      </w:pPr>
    </w:p>
    <w:p w:rsidR="004E22CC" w:rsidRDefault="004E22CC" w:rsidP="00842257">
      <w:pPr>
        <w:pStyle w:val="NormalWeb"/>
      </w:pPr>
    </w:p>
    <w:p w:rsidR="004E22CC" w:rsidRDefault="004E22CC" w:rsidP="00842257">
      <w:pPr>
        <w:pStyle w:val="NormalWeb"/>
      </w:pPr>
    </w:p>
    <w:p w:rsidR="00E144F2" w:rsidRDefault="00B92475" w:rsidP="00B92475">
      <w:pPr>
        <w:pStyle w:val="NormalWeb"/>
        <w:jc w:val="both"/>
      </w:pPr>
      <w:r w:rsidRPr="00B92475">
        <w:rPr>
          <w:b/>
        </w:rPr>
        <w:lastRenderedPageBreak/>
        <w:t>The Great Depression Worksheet</w:t>
      </w:r>
      <w:r>
        <w:t xml:space="preserve">           </w:t>
      </w:r>
      <w:r>
        <w:tab/>
      </w:r>
      <w:r>
        <w:tab/>
      </w:r>
      <w:r>
        <w:tab/>
        <w:t xml:space="preserve">      Name</w:t>
      </w:r>
      <w:proofErr w:type="gramStart"/>
      <w:r>
        <w:t>;_</w:t>
      </w:r>
      <w:proofErr w:type="gramEnd"/>
      <w:r>
        <w:t>______________________________</w:t>
      </w:r>
    </w:p>
    <w:p w:rsidR="00E144F2" w:rsidRPr="00E144F2" w:rsidRDefault="00E144F2" w:rsidP="00E144F2">
      <w:pPr>
        <w:spacing w:before="100" w:beforeAutospacing="1" w:after="100" w:afterAutospacing="1" w:line="240" w:lineRule="auto"/>
        <w:rPr>
          <w:rFonts w:ascii="Times New Roman" w:eastAsia="Times New Roman" w:hAnsi="Times New Roman" w:cs="Times New Roman"/>
          <w:color w:val="000000"/>
          <w:sz w:val="24"/>
          <w:szCs w:val="24"/>
        </w:rPr>
      </w:pPr>
      <w:r>
        <w:rPr>
          <w:rFonts w:ascii="Verdana" w:hAnsi="Verdana"/>
          <w:b/>
          <w:bCs/>
          <w:color w:val="990000"/>
          <w:sz w:val="20"/>
          <w:szCs w:val="20"/>
        </w:rPr>
        <w:t xml:space="preserve">1. </w:t>
      </w:r>
      <w:r w:rsidRPr="00842257">
        <w:rPr>
          <w:rFonts w:ascii="Verdana" w:eastAsia="Times New Roman" w:hAnsi="Verdana" w:cs="Times New Roman"/>
          <w:b/>
          <w:bCs/>
          <w:color w:val="990000"/>
          <w:sz w:val="20"/>
          <w:szCs w:val="20"/>
        </w:rPr>
        <w:t xml:space="preserve"> Drawing upon these various statistics, </w:t>
      </w:r>
      <w:r>
        <w:rPr>
          <w:rFonts w:ascii="Verdana" w:eastAsia="Times New Roman" w:hAnsi="Verdana" w:cs="Times New Roman"/>
          <w:b/>
          <w:bCs/>
          <w:color w:val="990000"/>
          <w:sz w:val="20"/>
          <w:szCs w:val="20"/>
        </w:rPr>
        <w:t xml:space="preserve">your reading, and America the Story of US, </w:t>
      </w:r>
      <w:proofErr w:type="gramStart"/>
      <w:r w:rsidRPr="00842257">
        <w:rPr>
          <w:rFonts w:ascii="Verdana" w:eastAsia="Times New Roman" w:hAnsi="Verdana" w:cs="Times New Roman"/>
          <w:b/>
          <w:bCs/>
          <w:color w:val="990000"/>
          <w:sz w:val="20"/>
          <w:szCs w:val="20"/>
        </w:rPr>
        <w:t>construct</w:t>
      </w:r>
      <w:proofErr w:type="gramEnd"/>
      <w:r w:rsidRPr="00842257">
        <w:rPr>
          <w:rFonts w:ascii="Verdana" w:eastAsia="Times New Roman" w:hAnsi="Verdana" w:cs="Times New Roman"/>
          <w:b/>
          <w:bCs/>
          <w:color w:val="990000"/>
          <w:sz w:val="20"/>
          <w:szCs w:val="20"/>
        </w:rPr>
        <w:t xml:space="preserve"> an explanation of the causes of the Depression.</w:t>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r w:rsidR="00B92475">
        <w:rPr>
          <w:rFonts w:ascii="Verdana" w:eastAsia="Times New Roman" w:hAnsi="Verdana" w:cs="Times New Roman"/>
          <w:b/>
          <w:bCs/>
          <w:color w:val="990000"/>
          <w:sz w:val="20"/>
          <w:szCs w:val="20"/>
        </w:rPr>
        <w:br/>
      </w:r>
    </w:p>
    <w:p w:rsidR="00E144F2" w:rsidRDefault="00E144F2" w:rsidP="00E144F2">
      <w:pPr>
        <w:pStyle w:val="NormalWeb"/>
      </w:pPr>
      <w:r>
        <w:rPr>
          <w:rFonts w:ascii="Verdana" w:hAnsi="Verdana"/>
          <w:b/>
          <w:bCs/>
          <w:color w:val="990000"/>
          <w:sz w:val="20"/>
          <w:szCs w:val="20"/>
        </w:rPr>
        <w:t>2. Describe the human toll of the Great Depression.</w:t>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p>
    <w:p w:rsidR="00E144F2" w:rsidRDefault="004E22CC" w:rsidP="00E144F2">
      <w:pPr>
        <w:pStyle w:val="NormalWeb"/>
      </w:pPr>
      <w:r>
        <w:rPr>
          <w:rFonts w:ascii="Verdana" w:hAnsi="Verdana"/>
          <w:b/>
          <w:bCs/>
          <w:color w:val="990000"/>
          <w:sz w:val="20"/>
          <w:szCs w:val="20"/>
        </w:rPr>
        <w:t>3</w:t>
      </w:r>
      <w:r w:rsidR="00E144F2">
        <w:rPr>
          <w:rFonts w:ascii="Verdana" w:hAnsi="Verdana"/>
          <w:b/>
          <w:bCs/>
          <w:color w:val="990000"/>
          <w:sz w:val="20"/>
          <w:szCs w:val="20"/>
        </w:rPr>
        <w:t>. What solutions did Franklin Roosevelt offer to the Depression?</w:t>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p>
    <w:p w:rsidR="00E144F2" w:rsidRDefault="004E22CC" w:rsidP="00E144F2">
      <w:pPr>
        <w:pStyle w:val="NormalWeb"/>
        <w:rPr>
          <w:rFonts w:ascii="Verdana" w:hAnsi="Verdana"/>
          <w:b/>
          <w:bCs/>
          <w:color w:val="990000"/>
          <w:sz w:val="20"/>
          <w:szCs w:val="20"/>
        </w:rPr>
      </w:pPr>
      <w:r>
        <w:rPr>
          <w:rFonts w:ascii="Verdana" w:hAnsi="Verdana"/>
          <w:b/>
          <w:bCs/>
          <w:color w:val="990000"/>
          <w:sz w:val="20"/>
          <w:szCs w:val="20"/>
        </w:rPr>
        <w:t>4</w:t>
      </w:r>
      <w:r w:rsidR="00E144F2">
        <w:rPr>
          <w:rFonts w:ascii="Verdana" w:hAnsi="Verdana"/>
          <w:b/>
          <w:bCs/>
          <w:color w:val="990000"/>
          <w:sz w:val="20"/>
          <w:szCs w:val="20"/>
        </w:rPr>
        <w:t>. How effective were New Deal economic policies in solving the problems of the Depression?</w:t>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r w:rsidR="00B92475">
        <w:rPr>
          <w:rFonts w:ascii="Verdana" w:hAnsi="Verdana"/>
          <w:b/>
          <w:bCs/>
          <w:color w:val="990000"/>
          <w:sz w:val="20"/>
          <w:szCs w:val="20"/>
        </w:rPr>
        <w:br/>
      </w:r>
    </w:p>
    <w:p w:rsidR="00E144F2" w:rsidRPr="00AF7E23" w:rsidRDefault="004E22CC" w:rsidP="00AF7E23">
      <w:pPr>
        <w:pStyle w:val="NormalWeb"/>
      </w:pPr>
      <w:r>
        <w:rPr>
          <w:rFonts w:ascii="Verdana" w:hAnsi="Verdana"/>
          <w:b/>
          <w:bCs/>
          <w:color w:val="990000"/>
          <w:sz w:val="20"/>
          <w:szCs w:val="20"/>
        </w:rPr>
        <w:t xml:space="preserve">5. Do you see any connection between the Great Depression and the global economic </w:t>
      </w:r>
      <w:r w:rsidR="00AF7E23">
        <w:rPr>
          <w:rFonts w:ascii="Verdana" w:hAnsi="Verdana"/>
          <w:b/>
          <w:bCs/>
          <w:color w:val="990000"/>
          <w:sz w:val="20"/>
          <w:szCs w:val="20"/>
        </w:rPr>
        <w:t>crisis</w:t>
      </w:r>
      <w:r>
        <w:rPr>
          <w:rFonts w:ascii="Verdana" w:hAnsi="Verdana"/>
          <w:b/>
          <w:bCs/>
          <w:color w:val="990000"/>
          <w:sz w:val="20"/>
          <w:szCs w:val="20"/>
        </w:rPr>
        <w:t xml:space="preserve"> we have been in since 2008? Is it a good idea to look at the Great Depression as a model for how to save ourselves from this </w:t>
      </w:r>
      <w:r w:rsidR="00AF7E23">
        <w:rPr>
          <w:rFonts w:ascii="Verdana" w:hAnsi="Verdana"/>
          <w:b/>
          <w:bCs/>
          <w:color w:val="990000"/>
          <w:sz w:val="20"/>
          <w:szCs w:val="20"/>
        </w:rPr>
        <w:t>crisis</w:t>
      </w:r>
      <w:r>
        <w:rPr>
          <w:rFonts w:ascii="Verdana" w:hAnsi="Verdana"/>
          <w:b/>
          <w:bCs/>
          <w:color w:val="990000"/>
          <w:sz w:val="20"/>
          <w:szCs w:val="20"/>
        </w:rPr>
        <w:t>?</w:t>
      </w:r>
      <w:r w:rsidR="00AF7E23">
        <w:rPr>
          <w:rFonts w:ascii="Verdana" w:hAnsi="Verdana"/>
          <w:b/>
          <w:bCs/>
          <w:color w:val="990000"/>
          <w:sz w:val="20"/>
          <w:szCs w:val="20"/>
        </w:rPr>
        <w:t xml:space="preserve"> Why or why not?</w:t>
      </w:r>
    </w:p>
    <w:p w:rsidR="00A56B16" w:rsidRDefault="00A56B16"/>
    <w:sectPr w:rsidR="00A56B16" w:rsidSect="008422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957"/>
    <w:multiLevelType w:val="multilevel"/>
    <w:tmpl w:val="DC1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C0EA5"/>
    <w:multiLevelType w:val="multilevel"/>
    <w:tmpl w:val="4404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57BAF"/>
    <w:multiLevelType w:val="multilevel"/>
    <w:tmpl w:val="840A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A43F6"/>
    <w:multiLevelType w:val="multilevel"/>
    <w:tmpl w:val="FE0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2257"/>
    <w:rsid w:val="004E22CC"/>
    <w:rsid w:val="00842257"/>
    <w:rsid w:val="00A56B16"/>
    <w:rsid w:val="00A832FF"/>
    <w:rsid w:val="00AF7E23"/>
    <w:rsid w:val="00B92475"/>
    <w:rsid w:val="00E14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5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57"/>
    <w:rPr>
      <w:rFonts w:ascii="Tahoma" w:hAnsi="Tahoma" w:cs="Tahoma"/>
      <w:sz w:val="16"/>
      <w:szCs w:val="16"/>
    </w:rPr>
  </w:style>
  <w:style w:type="character" w:styleId="Emphasis">
    <w:name w:val="Emphasis"/>
    <w:basedOn w:val="DefaultParagraphFont"/>
    <w:uiPriority w:val="20"/>
    <w:qFormat/>
    <w:rsid w:val="00842257"/>
    <w:rPr>
      <w:i/>
      <w:iCs/>
    </w:rPr>
  </w:style>
  <w:style w:type="character" w:styleId="Hyperlink">
    <w:name w:val="Hyperlink"/>
    <w:basedOn w:val="DefaultParagraphFont"/>
    <w:uiPriority w:val="99"/>
    <w:unhideWhenUsed/>
    <w:rsid w:val="00842257"/>
    <w:rPr>
      <w:color w:val="003366"/>
      <w:u w:val="single"/>
    </w:rPr>
  </w:style>
  <w:style w:type="character" w:styleId="Strong">
    <w:name w:val="Strong"/>
    <w:basedOn w:val="DefaultParagraphFont"/>
    <w:uiPriority w:val="22"/>
    <w:qFormat/>
    <w:rsid w:val="00842257"/>
    <w:rPr>
      <w:b/>
      <w:bCs/>
    </w:rPr>
  </w:style>
</w:styles>
</file>

<file path=word/webSettings.xml><?xml version="1.0" encoding="utf-8"?>
<w:webSettings xmlns:r="http://schemas.openxmlformats.org/officeDocument/2006/relationships" xmlns:w="http://schemas.openxmlformats.org/wordprocessingml/2006/main">
  <w:divs>
    <w:div w:id="817041410">
      <w:bodyDiv w:val="1"/>
      <w:marLeft w:val="0"/>
      <w:marRight w:val="0"/>
      <w:marTop w:val="0"/>
      <w:marBottom w:val="0"/>
      <w:divBdr>
        <w:top w:val="none" w:sz="0" w:space="0" w:color="auto"/>
        <w:left w:val="none" w:sz="0" w:space="0" w:color="auto"/>
        <w:bottom w:val="none" w:sz="0" w:space="0" w:color="auto"/>
        <w:right w:val="none" w:sz="0" w:space="0" w:color="auto"/>
      </w:divBdr>
      <w:divsChild>
        <w:div w:id="120101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949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8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08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952551">
      <w:bodyDiv w:val="1"/>
      <w:marLeft w:val="0"/>
      <w:marRight w:val="0"/>
      <w:marTop w:val="0"/>
      <w:marBottom w:val="0"/>
      <w:divBdr>
        <w:top w:val="none" w:sz="0" w:space="0" w:color="auto"/>
        <w:left w:val="none" w:sz="0" w:space="0" w:color="auto"/>
        <w:bottom w:val="none" w:sz="0" w:space="0" w:color="auto"/>
        <w:right w:val="none" w:sz="0" w:space="0" w:color="auto"/>
      </w:divBdr>
      <w:divsChild>
        <w:div w:id="102937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241253">
      <w:bodyDiv w:val="1"/>
      <w:marLeft w:val="0"/>
      <w:marRight w:val="0"/>
      <w:marTop w:val="0"/>
      <w:marBottom w:val="0"/>
      <w:divBdr>
        <w:top w:val="none" w:sz="0" w:space="0" w:color="auto"/>
        <w:left w:val="none" w:sz="0" w:space="0" w:color="auto"/>
        <w:bottom w:val="none" w:sz="0" w:space="0" w:color="auto"/>
        <w:right w:val="none" w:sz="0" w:space="0" w:color="auto"/>
      </w:divBdr>
      <w:divsChild>
        <w:div w:id="136675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406946">
      <w:bodyDiv w:val="1"/>
      <w:marLeft w:val="0"/>
      <w:marRight w:val="0"/>
      <w:marTop w:val="0"/>
      <w:marBottom w:val="0"/>
      <w:divBdr>
        <w:top w:val="none" w:sz="0" w:space="0" w:color="auto"/>
        <w:left w:val="none" w:sz="0" w:space="0" w:color="auto"/>
        <w:bottom w:val="none" w:sz="0" w:space="0" w:color="auto"/>
        <w:right w:val="none" w:sz="0" w:space="0" w:color="auto"/>
      </w:divBdr>
      <w:divsChild>
        <w:div w:id="33530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56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81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96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40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35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9646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280383">
      <w:bodyDiv w:val="1"/>
      <w:marLeft w:val="0"/>
      <w:marRight w:val="0"/>
      <w:marTop w:val="0"/>
      <w:marBottom w:val="0"/>
      <w:divBdr>
        <w:top w:val="none" w:sz="0" w:space="0" w:color="auto"/>
        <w:left w:val="none" w:sz="0" w:space="0" w:color="auto"/>
        <w:bottom w:val="none" w:sz="0" w:space="0" w:color="auto"/>
        <w:right w:val="none" w:sz="0" w:space="0" w:color="auto"/>
      </w:divBdr>
      <w:divsChild>
        <w:div w:id="110665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326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history.uh.edu/historyonline/us34.cf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2012-05-06T20:49:00Z</dcterms:created>
  <dcterms:modified xsi:type="dcterms:W3CDTF">2012-05-06T22:01:00Z</dcterms:modified>
</cp:coreProperties>
</file>